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FB661" w14:textId="61AD7012" w:rsidR="00186C16" w:rsidRDefault="001A218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5BB7AD0" w14:textId="6228E439" w:rsidR="00186C16" w:rsidRDefault="00186C16" w:rsidP="00186C16">
      <w:pPr>
        <w:tabs>
          <w:tab w:val="center" w:pos="3486"/>
          <w:tab w:val="left" w:pos="3930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41FE42" wp14:editId="1A32594B">
            <wp:simplePos x="895350" y="1181100"/>
            <wp:positionH relativeFrom="column">
              <wp:align>left</wp:align>
            </wp:positionH>
            <wp:positionV relativeFrom="paragraph">
              <wp:align>top</wp:align>
            </wp:positionV>
            <wp:extent cx="1219200" cy="1285875"/>
            <wp:effectExtent l="0" t="0" r="0" b="9525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</w:t>
      </w:r>
    </w:p>
    <w:p w14:paraId="6526CE60" w14:textId="77777777" w:rsidR="00186C16" w:rsidRDefault="00186C16" w:rsidP="00186C16">
      <w:pPr>
        <w:tabs>
          <w:tab w:val="center" w:pos="3486"/>
        </w:tabs>
        <w:rPr>
          <w:b/>
          <w:bCs/>
        </w:rPr>
      </w:pPr>
      <w:r>
        <w:rPr>
          <w:b/>
          <w:bCs/>
        </w:rPr>
        <w:t xml:space="preserve">               </w:t>
      </w:r>
      <w:r>
        <w:rPr>
          <w:b/>
          <w:bCs/>
          <w:noProof/>
        </w:rPr>
        <w:drawing>
          <wp:inline distT="0" distB="0" distL="0" distR="0" wp14:anchorId="17E7CBB4" wp14:editId="327E6B91">
            <wp:extent cx="1408430" cy="666750"/>
            <wp:effectExtent l="0" t="0" r="127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ab/>
        <w:t xml:space="preserve">                    </w:t>
      </w:r>
      <w:r>
        <w:rPr>
          <w:b/>
          <w:bCs/>
          <w:noProof/>
        </w:rPr>
        <w:drawing>
          <wp:inline distT="0" distB="0" distL="0" distR="0" wp14:anchorId="77F4FA05" wp14:editId="085EA982">
            <wp:extent cx="1371600" cy="829310"/>
            <wp:effectExtent l="0" t="0" r="0" b="889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20F825" w14:textId="54802697" w:rsidR="001A218B" w:rsidRPr="00186C16" w:rsidRDefault="00186C16" w:rsidP="00186C16">
      <w:pPr>
        <w:tabs>
          <w:tab w:val="center" w:pos="3486"/>
        </w:tabs>
        <w:ind w:left="4320"/>
        <w:rPr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D40CB9">
        <w:rPr>
          <w:b/>
          <w:bCs/>
        </w:rPr>
        <w:t xml:space="preserve">             </w:t>
      </w:r>
      <w:r>
        <w:rPr>
          <w:b/>
          <w:bCs/>
        </w:rPr>
        <w:t xml:space="preserve">  </w:t>
      </w:r>
      <w:r w:rsidR="00D40CB9">
        <w:rPr>
          <w:b/>
          <w:bCs/>
        </w:rPr>
        <w:t xml:space="preserve">         </w:t>
      </w:r>
      <w:r w:rsidRPr="00186C16">
        <w:t xml:space="preserve">Europska unija </w:t>
      </w:r>
      <w:r>
        <w:t xml:space="preserve">                   </w:t>
      </w:r>
      <w:r>
        <w:tab/>
      </w:r>
      <w:r>
        <w:tab/>
      </w:r>
      <w:r w:rsidR="00D40CB9">
        <w:t xml:space="preserve">                </w:t>
      </w:r>
      <w:r w:rsidRPr="00186C16">
        <w:t>Zajedno do fondova EU</w:t>
      </w:r>
      <w:r w:rsidRPr="00186C16">
        <w:br w:type="textWrapping" w:clear="all"/>
        <w:t xml:space="preserve">                               </w:t>
      </w:r>
    </w:p>
    <w:p w14:paraId="4D126114" w14:textId="77777777" w:rsidR="001A218B" w:rsidRDefault="001A218B">
      <w:pPr>
        <w:rPr>
          <w:b/>
          <w:bCs/>
        </w:rPr>
      </w:pPr>
    </w:p>
    <w:p w14:paraId="49A6B3BB" w14:textId="53DC7F74" w:rsidR="00FE132C" w:rsidRPr="0058478F" w:rsidRDefault="00B0322D">
      <w:pPr>
        <w:rPr>
          <w:sz w:val="40"/>
          <w:szCs w:val="40"/>
        </w:rPr>
      </w:pPr>
      <w:r w:rsidRPr="0058478F">
        <w:rPr>
          <w:b/>
          <w:bCs/>
          <w:sz w:val="40"/>
          <w:szCs w:val="40"/>
        </w:rPr>
        <w:t>Naziv projekta</w:t>
      </w:r>
      <w:r w:rsidRPr="0058478F">
        <w:rPr>
          <w:sz w:val="40"/>
          <w:szCs w:val="40"/>
        </w:rPr>
        <w:t>: „Razvoj inovativnog mobilnog sustava za natkrivanje i zaštitu nasada“</w:t>
      </w:r>
    </w:p>
    <w:p w14:paraId="21EF2A8D" w14:textId="77777777" w:rsidR="00981E3B" w:rsidRPr="0058478F" w:rsidRDefault="00981E3B" w:rsidP="00B0322D">
      <w:pPr>
        <w:jc w:val="both"/>
        <w:rPr>
          <w:sz w:val="40"/>
          <w:szCs w:val="40"/>
        </w:rPr>
      </w:pPr>
      <w:r w:rsidRPr="0058478F">
        <w:rPr>
          <w:sz w:val="40"/>
          <w:szCs w:val="40"/>
        </w:rPr>
        <w:t xml:space="preserve">Drvoplast d.d. je u suradnji sa Fakultetom strojarstva i brodogradnje uspješno proveo Projekt </w:t>
      </w:r>
      <w:r w:rsidRPr="0058478F">
        <w:rPr>
          <w:b/>
          <w:bCs/>
          <w:sz w:val="40"/>
          <w:szCs w:val="40"/>
        </w:rPr>
        <w:t>” Razvoj inovativnog mobilnog sustava za natkrivanje i zaštitu nasada”</w:t>
      </w:r>
      <w:r w:rsidRPr="0058478F">
        <w:rPr>
          <w:sz w:val="40"/>
          <w:szCs w:val="40"/>
        </w:rPr>
        <w:t xml:space="preserve">. </w:t>
      </w:r>
    </w:p>
    <w:p w14:paraId="099F5819" w14:textId="375DE7CF" w:rsidR="00981E3B" w:rsidRPr="0058478F" w:rsidRDefault="00981E3B" w:rsidP="00B0322D">
      <w:pPr>
        <w:jc w:val="both"/>
        <w:rPr>
          <w:sz w:val="40"/>
          <w:szCs w:val="40"/>
        </w:rPr>
      </w:pPr>
      <w:r w:rsidRPr="0058478F">
        <w:rPr>
          <w:sz w:val="40"/>
          <w:szCs w:val="40"/>
        </w:rPr>
        <w:t xml:space="preserve">Projekt je usmjeren na razvoj inovativnog proizvoda koji proizlazi iz aktivnosti istraživanja i razvoja, a predstavlja inovativni plan konstrukcije montažnog mobilnog zaštitnog sustava za natkrivanje nasada koji udovoljava potrebama tržišta za funkcionalnim </w:t>
      </w:r>
      <w:proofErr w:type="spellStart"/>
      <w:r w:rsidRPr="0058478F">
        <w:rPr>
          <w:sz w:val="40"/>
          <w:szCs w:val="40"/>
        </w:rPr>
        <w:t>nestacionarnim</w:t>
      </w:r>
      <w:proofErr w:type="spellEnd"/>
      <w:r w:rsidRPr="0058478F">
        <w:rPr>
          <w:sz w:val="40"/>
          <w:szCs w:val="40"/>
        </w:rPr>
        <w:t xml:space="preserve"> rješenjima za svrhu poljoprivredne proizvodnje. Radi se o inovativnom načinu postizanja funkcionalnosti sastavljanja i rastavljanja komponenti uz zadržavanje potrebnih svojstava vezano uz utjecaj vanjskih sila, savijanje, uvijanje, čvrstoću, habanje, razliku u temperaturi, starenje i atmosferski utjecaj. Kompletan sustav se po potrebi može sastaviti i rastaviti na </w:t>
      </w:r>
      <w:r w:rsidRPr="0058478F">
        <w:rPr>
          <w:sz w:val="40"/>
          <w:szCs w:val="40"/>
        </w:rPr>
        <w:lastRenderedPageBreak/>
        <w:t xml:space="preserve">različitim lokacijama ovisno o dinamici proizvodnje pojedine poljoprivredne kulture. </w:t>
      </w:r>
    </w:p>
    <w:p w14:paraId="36B288A8" w14:textId="6F401CD7" w:rsidR="00981E3B" w:rsidRPr="0058478F" w:rsidRDefault="00981E3B" w:rsidP="00B0322D">
      <w:pPr>
        <w:jc w:val="both"/>
        <w:rPr>
          <w:sz w:val="40"/>
          <w:szCs w:val="40"/>
        </w:rPr>
      </w:pPr>
      <w:r w:rsidRPr="0058478F">
        <w:rPr>
          <w:sz w:val="40"/>
          <w:szCs w:val="40"/>
        </w:rPr>
        <w:t>Uspješno su istražene tehnološke mogućnosti izrade adekvatnog pokrovnog materijala i konstrukcijskih elemenata te u skladu s rezultatima istraživanja razvijen konačni prototip rješenja koji će imati široku primjenu u poljoprivrednoj proizvodnji, posebice u segmentu manjih poljoprivrednih gospodarstava koja su usmjerena na veći broj kultura i ograničena veličinom obradivih površina.</w:t>
      </w:r>
    </w:p>
    <w:p w14:paraId="252CA2E1" w14:textId="4D910CC2" w:rsidR="00981E3B" w:rsidRPr="0058478F" w:rsidRDefault="00981E3B" w:rsidP="00B0322D">
      <w:pPr>
        <w:jc w:val="both"/>
        <w:rPr>
          <w:b/>
          <w:bCs/>
          <w:sz w:val="40"/>
          <w:szCs w:val="40"/>
        </w:rPr>
      </w:pPr>
      <w:r w:rsidRPr="0058478F">
        <w:rPr>
          <w:sz w:val="40"/>
          <w:szCs w:val="40"/>
        </w:rPr>
        <w:t xml:space="preserve">Projekt se provodio u razdoblju od 01.09.2020.-31.12.2023., a sufinanciran je od strane Europske unije </w:t>
      </w:r>
      <w:r w:rsidRPr="0058478F">
        <w:rPr>
          <w:color w:val="000000"/>
          <w:sz w:val="40"/>
          <w:szCs w:val="40"/>
          <w:shd w:val="clear" w:color="auto" w:fill="FFFFFF"/>
        </w:rPr>
        <w:t xml:space="preserve">iz Europskog fonda za regionalni razvoj u sklopu Operativnog programa Konkurentnost i kohezija u ukupnom iznosu </w:t>
      </w:r>
      <w:r w:rsidRPr="0058478F">
        <w:rPr>
          <w:b/>
          <w:bCs/>
          <w:color w:val="000000"/>
          <w:sz w:val="40"/>
          <w:szCs w:val="40"/>
          <w:shd w:val="clear" w:color="auto" w:fill="FFFFFF"/>
        </w:rPr>
        <w:t xml:space="preserve">983.257,53 </w:t>
      </w:r>
      <w:proofErr w:type="spellStart"/>
      <w:r w:rsidRPr="0058478F">
        <w:rPr>
          <w:b/>
          <w:bCs/>
          <w:color w:val="000000"/>
          <w:sz w:val="40"/>
          <w:szCs w:val="40"/>
          <w:shd w:val="clear" w:color="auto" w:fill="FFFFFF"/>
        </w:rPr>
        <w:t>eur</w:t>
      </w:r>
      <w:proofErr w:type="spellEnd"/>
      <w:r w:rsidRPr="0058478F">
        <w:rPr>
          <w:color w:val="000000"/>
          <w:sz w:val="40"/>
          <w:szCs w:val="40"/>
          <w:shd w:val="clear" w:color="auto" w:fill="FFFFFF"/>
        </w:rPr>
        <w:t xml:space="preserve"> (</w:t>
      </w:r>
      <w:r w:rsidRPr="0058478F">
        <w:rPr>
          <w:sz w:val="40"/>
          <w:szCs w:val="40"/>
        </w:rPr>
        <w:t xml:space="preserve">7.408.353,84 kuna) dok je ukupna vrijednost projekta  </w:t>
      </w:r>
      <w:r w:rsidRPr="0058478F">
        <w:rPr>
          <w:b/>
          <w:bCs/>
          <w:sz w:val="40"/>
          <w:szCs w:val="40"/>
        </w:rPr>
        <w:t xml:space="preserve">1.862.262,45 </w:t>
      </w:r>
      <w:proofErr w:type="spellStart"/>
      <w:r w:rsidRPr="0058478F">
        <w:rPr>
          <w:b/>
          <w:bCs/>
          <w:sz w:val="40"/>
          <w:szCs w:val="40"/>
        </w:rPr>
        <w:t>eur</w:t>
      </w:r>
      <w:proofErr w:type="spellEnd"/>
      <w:r w:rsidRPr="0058478F">
        <w:rPr>
          <w:b/>
          <w:bCs/>
          <w:sz w:val="40"/>
          <w:szCs w:val="40"/>
        </w:rPr>
        <w:t xml:space="preserve"> </w:t>
      </w:r>
      <w:r w:rsidRPr="0058478F">
        <w:rPr>
          <w:sz w:val="40"/>
          <w:szCs w:val="40"/>
        </w:rPr>
        <w:t>(14.031.216,46 kuna).</w:t>
      </w:r>
      <w:r w:rsidRPr="0058478F">
        <w:rPr>
          <w:b/>
          <w:bCs/>
          <w:sz w:val="40"/>
          <w:szCs w:val="40"/>
        </w:rPr>
        <w:t xml:space="preserve"> </w:t>
      </w:r>
    </w:p>
    <w:p w14:paraId="2E928642" w14:textId="62FFF337" w:rsidR="00AF476B" w:rsidRPr="0058478F" w:rsidRDefault="00AF476B" w:rsidP="00B0322D">
      <w:pPr>
        <w:jc w:val="both"/>
        <w:rPr>
          <w:rFonts w:cstheme="minorHAnsi"/>
          <w:sz w:val="40"/>
          <w:szCs w:val="40"/>
        </w:rPr>
      </w:pPr>
      <w:r w:rsidRPr="0058478F">
        <w:rPr>
          <w:rFonts w:cstheme="minorHAnsi"/>
          <w:b/>
          <w:bCs/>
          <w:sz w:val="40"/>
          <w:szCs w:val="40"/>
          <w:bdr w:val="none" w:sz="0" w:space="0" w:color="auto" w:frame="1"/>
          <w:shd w:val="clear" w:color="auto" w:fill="FFFFFF"/>
        </w:rPr>
        <w:t>Link:</w:t>
      </w:r>
      <w:r w:rsidRPr="0058478F">
        <w:rPr>
          <w:rFonts w:cstheme="minorHAnsi"/>
          <w:sz w:val="40"/>
          <w:szCs w:val="40"/>
          <w:shd w:val="clear" w:color="auto" w:fill="FFFFFF"/>
        </w:rPr>
        <w:t> </w:t>
      </w:r>
      <w:hyperlink r:id="rId9" w:tgtFrame="_blank" w:history="1">
        <w:r w:rsidRPr="0058478F">
          <w:rPr>
            <w:rStyle w:val="Hiperveza"/>
            <w:rFonts w:cstheme="minorHAnsi"/>
            <w:color w:val="auto"/>
            <w:sz w:val="40"/>
            <w:szCs w:val="40"/>
            <w:u w:val="none"/>
            <w:bdr w:val="none" w:sz="0" w:space="0" w:color="auto" w:frame="1"/>
            <w:shd w:val="clear" w:color="auto" w:fill="FFFFFF"/>
          </w:rPr>
          <w:t>www.strukturnifondovi.hr</w:t>
        </w:r>
      </w:hyperlink>
    </w:p>
    <w:p w14:paraId="2D9DED94" w14:textId="77777777" w:rsidR="007C3C89" w:rsidRDefault="007C3C89"/>
    <w:p w14:paraId="7DBE398A" w14:textId="40EA0E35" w:rsidR="00B0322D" w:rsidRPr="007C3C89" w:rsidRDefault="007C3C89">
      <w:pPr>
        <w:rPr>
          <w:sz w:val="40"/>
          <w:szCs w:val="40"/>
        </w:rPr>
      </w:pPr>
      <w:r w:rsidRPr="007C3C89">
        <w:rPr>
          <w:sz w:val="40"/>
          <w:szCs w:val="40"/>
        </w:rPr>
        <w:t>31. prosinca 2023.</w:t>
      </w:r>
      <w:r w:rsidR="00186C16" w:rsidRPr="007C3C89">
        <w:rPr>
          <w:sz w:val="40"/>
          <w:szCs w:val="40"/>
        </w:rPr>
        <w:t xml:space="preserve">                </w:t>
      </w:r>
    </w:p>
    <w:sectPr w:rsidR="00B0322D" w:rsidRPr="007C3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A4AC4" w14:textId="77777777" w:rsidR="00B423C9" w:rsidRDefault="00B423C9" w:rsidP="00186C16">
      <w:pPr>
        <w:spacing w:after="0" w:line="240" w:lineRule="auto"/>
      </w:pPr>
      <w:r>
        <w:separator/>
      </w:r>
    </w:p>
  </w:endnote>
  <w:endnote w:type="continuationSeparator" w:id="0">
    <w:p w14:paraId="67FB29E7" w14:textId="77777777" w:rsidR="00B423C9" w:rsidRDefault="00B423C9" w:rsidP="00186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99E82" w14:textId="77777777" w:rsidR="00B423C9" w:rsidRDefault="00B423C9" w:rsidP="00186C16">
      <w:pPr>
        <w:spacing w:after="0" w:line="240" w:lineRule="auto"/>
      </w:pPr>
      <w:r>
        <w:separator/>
      </w:r>
    </w:p>
  </w:footnote>
  <w:footnote w:type="continuationSeparator" w:id="0">
    <w:p w14:paraId="74D8FA05" w14:textId="77777777" w:rsidR="00B423C9" w:rsidRDefault="00B423C9" w:rsidP="00186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2D"/>
    <w:rsid w:val="00186C16"/>
    <w:rsid w:val="001A218B"/>
    <w:rsid w:val="002137FE"/>
    <w:rsid w:val="003A0D64"/>
    <w:rsid w:val="00495D4C"/>
    <w:rsid w:val="0058478F"/>
    <w:rsid w:val="007B3855"/>
    <w:rsid w:val="007C3C89"/>
    <w:rsid w:val="00981E3B"/>
    <w:rsid w:val="009A5982"/>
    <w:rsid w:val="009D27F4"/>
    <w:rsid w:val="00A40AE7"/>
    <w:rsid w:val="00A52695"/>
    <w:rsid w:val="00AF476B"/>
    <w:rsid w:val="00B0322D"/>
    <w:rsid w:val="00B423C9"/>
    <w:rsid w:val="00B46F31"/>
    <w:rsid w:val="00BA5F15"/>
    <w:rsid w:val="00D40CB9"/>
    <w:rsid w:val="00FA5B37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2DDA"/>
  <w15:chartTrackingRefBased/>
  <w15:docId w15:val="{5632AECB-7966-467C-80A4-3B4659CB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F476B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8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6C16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8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6C1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trukturnifondovi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Zlatić</dc:creator>
  <cp:keywords/>
  <dc:description/>
  <cp:lastModifiedBy>Martina Zlatić</cp:lastModifiedBy>
  <cp:revision>7</cp:revision>
  <dcterms:created xsi:type="dcterms:W3CDTF">2023-02-09T11:10:00Z</dcterms:created>
  <dcterms:modified xsi:type="dcterms:W3CDTF">2024-02-26T13:26:00Z</dcterms:modified>
</cp:coreProperties>
</file>